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rFonts w:ascii="Quicksand" w:cs="Quicksand" w:eastAsia="Quicksand" w:hAnsi="Quicksand"/>
          <w:b w:val="1"/>
          <w:color w:val="5b5ba5"/>
          <w:sz w:val="48"/>
          <w:szCs w:val="48"/>
        </w:rPr>
      </w:pPr>
      <w:bookmarkStart w:colFirst="0" w:colLast="0" w:name="_gjdgxs" w:id="0"/>
      <w:bookmarkEnd w:id="0"/>
      <w:r w:rsidDel="00000000" w:rsidR="00000000" w:rsidRPr="00000000">
        <w:rPr>
          <w:rFonts w:ascii="Quicksand" w:cs="Quicksand" w:eastAsia="Quicksand" w:hAnsi="Quicksand"/>
          <w:b w:val="1"/>
          <w:color w:val="5b5ba5"/>
          <w:sz w:val="48"/>
          <w:szCs w:val="48"/>
          <w:rtl w:val="0"/>
        </w:rPr>
        <w:t xml:space="preserve">Lesson </w:t>
      </w:r>
      <w:r w:rsidDel="00000000" w:rsidR="00000000" w:rsidRPr="00000000">
        <w:rPr>
          <w:rtl w:val="0"/>
        </w:rPr>
        <w:t xml:space="preserve">5</w:t>
      </w:r>
      <w:r w:rsidDel="00000000" w:rsidR="00000000" w:rsidRPr="00000000">
        <w:rPr>
          <w:rFonts w:ascii="Quicksand" w:cs="Quicksand" w:eastAsia="Quicksand" w:hAnsi="Quicksand"/>
          <w:b w:val="1"/>
          <w:color w:val="5b5ba5"/>
          <w:sz w:val="48"/>
          <w:szCs w:val="48"/>
          <w:rtl w:val="0"/>
        </w:rPr>
        <w:t xml:space="preserve">: </w:t>
      </w:r>
      <w:r w:rsidDel="00000000" w:rsidR="00000000" w:rsidRPr="00000000">
        <w:rPr>
          <w:rtl w:val="0"/>
        </w:rPr>
        <w:t xml:space="preserve">Algorithm design</w:t>
      </w:r>
      <w:r w:rsidDel="00000000" w:rsidR="00000000" w:rsidRPr="00000000">
        <w:rPr>
          <w:rtl w:val="0"/>
        </w:rPr>
      </w:r>
    </w:p>
    <w:p w:rsidR="00000000" w:rsidDel="00000000" w:rsidP="00000000" w:rsidRDefault="00000000" w:rsidRPr="00000000" w14:paraId="00000002">
      <w:pPr>
        <w:pStyle w:val="Heading2"/>
        <w:rPr>
          <w:rFonts w:ascii="Quicksand" w:cs="Quicksand" w:eastAsia="Quicksand" w:hAnsi="Quicksand"/>
        </w:rPr>
      </w:pPr>
      <w:bookmarkStart w:colFirst="0" w:colLast="0" w:name="_30j0zll" w:id="1"/>
      <w:bookmarkEnd w:id="1"/>
      <w:r w:rsidDel="00000000" w:rsidR="00000000" w:rsidRPr="00000000">
        <w:rPr>
          <w:rtl w:val="0"/>
        </w:rPr>
        <w:t xml:space="preserve">Introduction</w:t>
      </w:r>
      <w:r w:rsidDel="00000000" w:rsidR="00000000" w:rsidRPr="00000000">
        <w:rPr>
          <w:rtl w:val="0"/>
        </w:rPr>
      </w:r>
    </w:p>
    <w:p w:rsidR="00000000" w:rsidDel="00000000" w:rsidP="00000000" w:rsidRDefault="00000000" w:rsidRPr="00000000" w14:paraId="00000003">
      <w:pPr>
        <w:rPr>
          <w:rFonts w:ascii="Quicksand" w:cs="Quicksand" w:eastAsia="Quicksand" w:hAnsi="Quicksand"/>
        </w:rPr>
      </w:pPr>
      <w:r w:rsidDel="00000000" w:rsidR="00000000" w:rsidRPr="00000000">
        <w:rPr>
          <w:rFonts w:ascii="Quicksand" w:cs="Quicksand" w:eastAsia="Quicksand" w:hAnsi="Quicksand"/>
          <w:rtl w:val="0"/>
        </w:rPr>
        <w:t xml:space="preserve">In this lesson, pupils will design algorithms to move their robot around the mats that they designed in Lesson 4. As part of the design process, pupils will outline what their task is by identifying the starting and finishing points of a route. This outlining will ensure that pupils clearly understand what they want their program to achieve.</w:t>
      </w:r>
    </w:p>
    <w:p w:rsidR="00000000" w:rsidDel="00000000" w:rsidP="00000000" w:rsidRDefault="00000000" w:rsidRPr="00000000" w14:paraId="00000004">
      <w:pPr>
        <w:pStyle w:val="Heading2"/>
        <w:rPr>
          <w:rFonts w:ascii="Quicksand" w:cs="Quicksand" w:eastAsia="Quicksand" w:hAnsi="Quicksand"/>
        </w:rPr>
      </w:pPr>
      <w:bookmarkStart w:colFirst="0" w:colLast="0" w:name="_ig497zv0vaq9" w:id="2"/>
      <w:bookmarkEnd w:id="2"/>
      <w:r w:rsidDel="00000000" w:rsidR="00000000" w:rsidRPr="00000000">
        <w:rPr>
          <w:rFonts w:ascii="Quicksand" w:cs="Quicksand" w:eastAsia="Quicksand" w:hAnsi="Quicksand"/>
          <w:rtl w:val="0"/>
        </w:rPr>
        <w:t xml:space="preserve">Learning </w:t>
      </w:r>
      <w:r w:rsidDel="00000000" w:rsidR="00000000" w:rsidRPr="00000000">
        <w:rPr>
          <w:rFonts w:ascii="Quicksand" w:cs="Quicksand" w:eastAsia="Quicksand" w:hAnsi="Quicksand"/>
          <w:rtl w:val="0"/>
        </w:rPr>
        <w:t xml:space="preserve">objectives</w:t>
      </w:r>
      <w:r w:rsidDel="00000000" w:rsidR="00000000" w:rsidRPr="00000000">
        <w:rPr>
          <w:rtl w:val="0"/>
        </w:rPr>
      </w:r>
    </w:p>
    <w:p w:rsidR="00000000" w:rsidDel="00000000" w:rsidP="00000000" w:rsidRDefault="00000000" w:rsidRPr="00000000" w14:paraId="00000005">
      <w:pPr>
        <w:spacing w:line="276" w:lineRule="auto"/>
        <w:ind w:left="0" w:firstLine="0"/>
        <w:rPr>
          <w:rFonts w:ascii="Quicksand" w:cs="Quicksand" w:eastAsia="Quicksand" w:hAnsi="Quicksand"/>
        </w:rPr>
      </w:pPr>
      <w:r w:rsidDel="00000000" w:rsidR="00000000" w:rsidRPr="00000000">
        <w:rPr>
          <w:rFonts w:ascii="Quicksand" w:cs="Quicksand" w:eastAsia="Quicksand" w:hAnsi="Quicksand"/>
          <w:rtl w:val="0"/>
        </w:rPr>
        <w:t xml:space="preserve">To design an algorithm</w:t>
      </w:r>
    </w:p>
    <w:p w:rsidR="00000000" w:rsidDel="00000000" w:rsidP="00000000" w:rsidRDefault="00000000" w:rsidRPr="00000000" w14:paraId="00000006">
      <w:pPr>
        <w:numPr>
          <w:ilvl w:val="0"/>
          <w:numId w:val="2"/>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I can explain what my algorithm should achieve</w:t>
      </w:r>
    </w:p>
    <w:p w:rsidR="00000000" w:rsidDel="00000000" w:rsidP="00000000" w:rsidRDefault="00000000" w:rsidRPr="00000000" w14:paraId="00000007">
      <w:pPr>
        <w:numPr>
          <w:ilvl w:val="0"/>
          <w:numId w:val="2"/>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I can create an algorithm to meet my goal</w:t>
      </w:r>
    </w:p>
    <w:p w:rsidR="00000000" w:rsidDel="00000000" w:rsidP="00000000" w:rsidRDefault="00000000" w:rsidRPr="00000000" w14:paraId="00000008">
      <w:pPr>
        <w:numPr>
          <w:ilvl w:val="0"/>
          <w:numId w:val="2"/>
        </w:numPr>
        <w:spacing w:line="276" w:lineRule="auto"/>
        <w:ind w:left="720" w:hanging="360"/>
        <w:rPr>
          <w:rFonts w:ascii="Quicksand" w:cs="Quicksand" w:eastAsia="Quicksand" w:hAnsi="Quicksand"/>
        </w:rPr>
      </w:pPr>
      <w:r w:rsidDel="00000000" w:rsidR="00000000" w:rsidRPr="00000000">
        <w:rPr>
          <w:rFonts w:ascii="Quicksand" w:cs="Quicksand" w:eastAsia="Quicksand" w:hAnsi="Quicksand"/>
          <w:rtl w:val="0"/>
        </w:rPr>
        <w:t xml:space="preserve">I can use my algorithm to create a program</w:t>
      </w:r>
    </w:p>
    <w:p w:rsidR="00000000" w:rsidDel="00000000" w:rsidP="00000000" w:rsidRDefault="00000000" w:rsidRPr="00000000" w14:paraId="00000009">
      <w:pPr>
        <w:pStyle w:val="Heading2"/>
        <w:rPr>
          <w:rFonts w:ascii="Quicksand" w:cs="Quicksand" w:eastAsia="Quicksand" w:hAnsi="Quicksand"/>
        </w:rPr>
      </w:pPr>
      <w:bookmarkStart w:colFirst="0" w:colLast="0" w:name="_dba007rk0n4j" w:id="3"/>
      <w:bookmarkEnd w:id="3"/>
      <w:r w:rsidDel="00000000" w:rsidR="00000000" w:rsidRPr="00000000">
        <w:rPr>
          <w:rFonts w:ascii="Quicksand" w:cs="Quicksand" w:eastAsia="Quicksand" w:hAnsi="Quicksand"/>
          <w:rtl w:val="0"/>
        </w:rPr>
        <w:t xml:space="preserve">Key vocabulary</w:t>
      </w:r>
    </w:p>
    <w:p w:rsidR="00000000" w:rsidDel="00000000" w:rsidP="00000000" w:rsidRDefault="00000000" w:rsidRPr="00000000" w14:paraId="0000000A">
      <w:pPr>
        <w:spacing w:line="276" w:lineRule="auto"/>
        <w:rPr>
          <w:rFonts w:ascii="Quicksand" w:cs="Quicksand" w:eastAsia="Quicksand" w:hAnsi="Quicksand"/>
        </w:rPr>
      </w:pPr>
      <w:r w:rsidDel="00000000" w:rsidR="00000000" w:rsidRPr="00000000">
        <w:rPr>
          <w:rFonts w:ascii="Quicksand" w:cs="Quicksand" w:eastAsia="Quicksand" w:hAnsi="Quicksand"/>
          <w:rtl w:val="0"/>
        </w:rPr>
        <w:t xml:space="preserve">Algorithm</w:t>
      </w:r>
    </w:p>
    <w:p w:rsidR="00000000" w:rsidDel="00000000" w:rsidP="00000000" w:rsidRDefault="00000000" w:rsidRPr="00000000" w14:paraId="0000000B">
      <w:pPr>
        <w:pStyle w:val="Heading2"/>
        <w:rPr>
          <w:rFonts w:ascii="Quicksand" w:cs="Quicksand" w:eastAsia="Quicksand" w:hAnsi="Quicksand"/>
        </w:rPr>
      </w:pPr>
      <w:bookmarkStart w:colFirst="0" w:colLast="0" w:name="_3znysh7" w:id="4"/>
      <w:bookmarkEnd w:id="4"/>
      <w:r w:rsidDel="00000000" w:rsidR="00000000" w:rsidRPr="00000000">
        <w:rPr>
          <w:rFonts w:ascii="Quicksand" w:cs="Quicksand" w:eastAsia="Quicksand" w:hAnsi="Quicksand"/>
          <w:rtl w:val="0"/>
        </w:rPr>
        <w:t xml:space="preserve">Preparation</w:t>
      </w:r>
    </w:p>
    <w:p w:rsidR="00000000" w:rsidDel="00000000" w:rsidP="00000000" w:rsidRDefault="00000000" w:rsidRPr="00000000" w14:paraId="0000000C">
      <w:pPr>
        <w:spacing w:line="276"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Subject knowledge:</w:t>
      </w:r>
    </w:p>
    <w:p w:rsidR="00000000" w:rsidDel="00000000" w:rsidP="00000000" w:rsidRDefault="00000000" w:rsidRPr="00000000" w14:paraId="0000000D">
      <w:pPr>
        <w:numPr>
          <w:ilvl w:val="0"/>
          <w:numId w:val="4"/>
        </w:numP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You should have a good understanding of the term ‘algorithm’. An algorithm is a precise set of ordered instructions, which can be turned into code. In this lesson, pupils will create algorithms by drawing symbols (forwards, left, right, backwards). When pupils press the corresponding buttons on the robot, this creates a program that the robot follows.</w:t>
      </w:r>
    </w:p>
    <w:p w:rsidR="00000000" w:rsidDel="00000000" w:rsidP="00000000" w:rsidRDefault="00000000" w:rsidRPr="00000000" w14:paraId="0000000E">
      <w:pPr>
        <w:numPr>
          <w:ilvl w:val="0"/>
          <w:numId w:val="4"/>
        </w:numP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In t</w:t>
      </w:r>
      <w:r w:rsidDel="00000000" w:rsidR="00000000" w:rsidRPr="00000000">
        <w:rPr>
          <w:rFonts w:ascii="Quicksand" w:cs="Quicksand" w:eastAsia="Quicksand" w:hAnsi="Quicksand"/>
          <w:rtl w:val="0"/>
        </w:rPr>
        <w:t xml:space="preserve">he ‘Algorithm decisions’ activity, pupils will think through the task that they want their program to address. Identifying and fully understanding the task is a key step in program design.</w:t>
      </w:r>
      <w:r w:rsidDel="00000000" w:rsidR="00000000" w:rsidRPr="00000000">
        <w:rPr>
          <w:rtl w:val="0"/>
        </w:rPr>
      </w:r>
    </w:p>
    <w:p w:rsidR="00000000" w:rsidDel="00000000" w:rsidP="00000000" w:rsidRDefault="00000000" w:rsidRPr="00000000" w14:paraId="0000000F">
      <w:pPr>
        <w:spacing w:line="276" w:lineRule="auto"/>
        <w:ind w:left="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10">
      <w:pPr>
        <w:spacing w:line="276" w:lineRule="auto"/>
        <w:ind w:left="0" w:firstLine="0"/>
        <w:rPr>
          <w:rFonts w:ascii="Quicksand" w:cs="Quicksand" w:eastAsia="Quicksand" w:hAnsi="Quicksand"/>
          <w:b w:val="1"/>
        </w:rPr>
      </w:pPr>
      <w:r w:rsidDel="00000000" w:rsidR="00000000" w:rsidRPr="00000000">
        <w:rPr>
          <w:rFonts w:ascii="Quicksand" w:cs="Quicksand" w:eastAsia="Quicksand" w:hAnsi="Quicksand"/>
          <w:b w:val="1"/>
          <w:rtl w:val="0"/>
        </w:rPr>
        <w:t xml:space="preserve">You will need:</w:t>
      </w:r>
      <w:r w:rsidDel="00000000" w:rsidR="00000000" w:rsidRPr="00000000">
        <w:rPr>
          <w:rtl w:val="0"/>
        </w:rPr>
      </w:r>
    </w:p>
    <w:p w:rsidR="00000000" w:rsidDel="00000000" w:rsidP="00000000" w:rsidRDefault="00000000" w:rsidRPr="00000000" w14:paraId="00000011">
      <w:pPr>
        <w:numPr>
          <w:ilvl w:val="0"/>
          <w:numId w:val="1"/>
        </w:numPr>
        <w:spacing w:line="276" w:lineRule="auto"/>
        <w:ind w:left="720" w:hanging="360"/>
        <w:rPr>
          <w:rFonts w:ascii="Quicksand" w:cs="Quicksand" w:eastAsia="Quicksand" w:hAnsi="Quicksand"/>
        </w:rPr>
      </w:pPr>
      <w:hyperlink r:id="rId6">
        <w:r w:rsidDel="00000000" w:rsidR="00000000" w:rsidRPr="00000000">
          <w:rPr>
            <w:rFonts w:ascii="Quicksand" w:cs="Quicksand" w:eastAsia="Quicksand" w:hAnsi="Quicksand"/>
            <w:color w:val="1155cc"/>
            <w:u w:val="single"/>
            <w:rtl w:val="0"/>
          </w:rPr>
          <w:t xml:space="preserve">Slides</w:t>
        </w:r>
      </w:hyperlink>
      <w:r w:rsidDel="00000000" w:rsidR="00000000" w:rsidRPr="00000000">
        <w:rPr>
          <w:rFonts w:ascii="Quicksand" w:cs="Quicksand" w:eastAsia="Quicksand" w:hAnsi="Quicksand"/>
          <w:rtl w:val="0"/>
        </w:rPr>
        <w:t xml:space="preserve"> (ncce.io/pg2a-5-s)</w:t>
      </w:r>
    </w:p>
    <w:p w:rsidR="00000000" w:rsidDel="00000000" w:rsidP="00000000" w:rsidRDefault="00000000" w:rsidRPr="00000000" w14:paraId="00000012">
      <w:pPr>
        <w:numPr>
          <w:ilvl w:val="0"/>
          <w:numId w:val="1"/>
        </w:numP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Mats and obstacles from Lesson 4</w:t>
      </w:r>
    </w:p>
    <w:p w:rsidR="00000000" w:rsidDel="00000000" w:rsidP="00000000" w:rsidRDefault="00000000" w:rsidRPr="00000000" w14:paraId="00000013">
      <w:pPr>
        <w:numPr>
          <w:ilvl w:val="0"/>
          <w:numId w:val="1"/>
        </w:numPr>
        <w:spacing w:line="276"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Dry wipe boards or paper and pens</w:t>
      </w:r>
      <w:r w:rsidDel="00000000" w:rsidR="00000000" w:rsidRPr="00000000">
        <w:rPr>
          <w:rtl w:val="0"/>
        </w:rPr>
      </w:r>
    </w:p>
    <w:p w:rsidR="00000000" w:rsidDel="00000000" w:rsidP="00000000" w:rsidRDefault="00000000" w:rsidRPr="00000000" w14:paraId="00000014">
      <w:pPr>
        <w:pStyle w:val="Heading2"/>
        <w:rPr>
          <w:rFonts w:ascii="Quicksand" w:cs="Quicksand" w:eastAsia="Quicksand" w:hAnsi="Quicksand"/>
        </w:rPr>
      </w:pPr>
      <w:bookmarkStart w:colFirst="0" w:colLast="0" w:name="_q05kqxp07xc3" w:id="5"/>
      <w:bookmarkEnd w:id="5"/>
      <w:r w:rsidDel="00000000" w:rsidR="00000000" w:rsidRPr="00000000">
        <w:rPr>
          <w:rFonts w:ascii="Quicksand" w:cs="Quicksand" w:eastAsia="Quicksand" w:hAnsi="Quicksand"/>
          <w:rtl w:val="0"/>
        </w:rPr>
        <w:t xml:space="preserve">Assessment opportunities</w:t>
      </w:r>
    </w:p>
    <w:p w:rsidR="00000000" w:rsidDel="00000000" w:rsidP="00000000" w:rsidRDefault="00000000" w:rsidRPr="00000000" w14:paraId="00000015">
      <w:pPr>
        <w:spacing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Activity 1:</w:t>
      </w:r>
      <w:r w:rsidDel="00000000" w:rsidR="00000000" w:rsidRPr="00000000">
        <w:rPr>
          <w:rFonts w:ascii="Quicksand" w:cs="Quicksand" w:eastAsia="Quicksand" w:hAnsi="Quicksand"/>
          <w:rtl w:val="0"/>
        </w:rPr>
        <w:t xml:space="preserve"> You can assess whether pupils can select a ‘start’ and ‘end’ square and plan a route between the two.</w:t>
      </w:r>
    </w:p>
    <w:p w:rsidR="00000000" w:rsidDel="00000000" w:rsidP="00000000" w:rsidRDefault="00000000" w:rsidRPr="00000000" w14:paraId="00000016">
      <w:pPr>
        <w:spacing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Activity 2:</w:t>
      </w:r>
      <w:r w:rsidDel="00000000" w:rsidR="00000000" w:rsidRPr="00000000">
        <w:rPr>
          <w:rFonts w:ascii="Quicksand" w:cs="Quicksand" w:eastAsia="Quicksand" w:hAnsi="Quicksand"/>
          <w:rtl w:val="0"/>
        </w:rPr>
        <w:t xml:space="preserve"> You can assess whether pupils can draw an algorithm for the route that they have identified.</w:t>
      </w:r>
    </w:p>
    <w:p w:rsidR="00000000" w:rsidDel="00000000" w:rsidP="00000000" w:rsidRDefault="00000000" w:rsidRPr="00000000" w14:paraId="00000017">
      <w:pPr>
        <w:spacing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Activity 3:</w:t>
      </w:r>
      <w:r w:rsidDel="00000000" w:rsidR="00000000" w:rsidRPr="00000000">
        <w:rPr>
          <w:rFonts w:ascii="Quicksand" w:cs="Quicksand" w:eastAsia="Quicksand" w:hAnsi="Quicksand"/>
          <w:rtl w:val="0"/>
        </w:rPr>
        <w:t xml:space="preserve"> You can assess whether pupils can test their algorithm as a program on the floor robot.</w:t>
      </w:r>
    </w:p>
    <w:p w:rsidR="00000000" w:rsidDel="00000000" w:rsidP="00000000" w:rsidRDefault="00000000" w:rsidRPr="00000000" w14:paraId="00000018">
      <w:pPr>
        <w:pStyle w:val="Heading2"/>
        <w:rPr>
          <w:rFonts w:ascii="Quicksand" w:cs="Quicksand" w:eastAsia="Quicksand" w:hAnsi="Quicksand"/>
        </w:rPr>
      </w:pPr>
      <w:bookmarkStart w:colFirst="0" w:colLast="0" w:name="_l9gvqqhz6gyg" w:id="6"/>
      <w:bookmarkEnd w:id="6"/>
      <w:r w:rsidDel="00000000" w:rsidR="00000000" w:rsidRPr="00000000">
        <w:rPr>
          <w:rFonts w:ascii="Quicksand" w:cs="Quicksand" w:eastAsia="Quicksand" w:hAnsi="Quicksand"/>
          <w:rtl w:val="0"/>
        </w:rPr>
        <w:t xml:space="preserve">Outline plan</w:t>
      </w:r>
      <w:r w:rsidDel="00000000" w:rsidR="00000000" w:rsidRPr="00000000">
        <w:rPr>
          <w:rtl w:val="0"/>
        </w:rPr>
      </w:r>
    </w:p>
    <w:p w:rsidR="00000000" w:rsidDel="00000000" w:rsidP="00000000" w:rsidRDefault="00000000" w:rsidRPr="00000000" w14:paraId="00000019">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Please note that the </w:t>
      </w:r>
      <w:r w:rsidDel="00000000" w:rsidR="00000000" w:rsidRPr="00000000">
        <w:rPr>
          <w:rFonts w:ascii="Quicksand" w:cs="Quicksand" w:eastAsia="Quicksand" w:hAnsi="Quicksand"/>
          <w:rtl w:val="0"/>
        </w:rPr>
        <w:t xml:space="preserve">slide deck</w:t>
      </w:r>
      <w:r w:rsidDel="00000000" w:rsidR="00000000" w:rsidRPr="00000000">
        <w:rPr>
          <w:rFonts w:ascii="Quicksand" w:cs="Quicksand" w:eastAsia="Quicksand" w:hAnsi="Quicksand"/>
          <w:rtl w:val="0"/>
        </w:rPr>
        <w:t xml:space="preserve"> labels the activities in the top right-hand corner to help you navigate the lesson. </w:t>
      </w:r>
    </w:p>
    <w:p w:rsidR="00000000" w:rsidDel="00000000" w:rsidP="00000000" w:rsidRDefault="00000000" w:rsidRPr="00000000" w14:paraId="0000001A">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B">
      <w:pPr>
        <w:spacing w:line="276" w:lineRule="auto"/>
        <w:rPr>
          <w:rFonts w:ascii="Quicksand" w:cs="Quicksand" w:eastAsia="Quicksand" w:hAnsi="Quicksand"/>
        </w:rPr>
      </w:pPr>
      <w:r w:rsidDel="00000000" w:rsidR="00000000" w:rsidRPr="00000000">
        <w:rPr>
          <w:rFonts w:ascii="Quicksand" w:cs="Quicksand" w:eastAsia="Quicksand" w:hAnsi="Quicksand"/>
          <w:b w:val="1"/>
          <w:rtl w:val="0"/>
        </w:rPr>
        <w:t xml:space="preserve">Note:</w:t>
      </w:r>
      <w:r w:rsidDel="00000000" w:rsidR="00000000" w:rsidRPr="00000000">
        <w:rPr>
          <w:rFonts w:ascii="Quicksand" w:cs="Quicksand" w:eastAsia="Quicksand" w:hAnsi="Quicksand"/>
          <w:rtl w:val="0"/>
        </w:rPr>
        <w:t xml:space="preserve"> For the activities in this lesson, pupils should ideally work in pairs, or if necessary, groups of three.</w:t>
      </w:r>
      <w:r w:rsidDel="00000000" w:rsidR="00000000" w:rsidRPr="00000000">
        <w:rPr>
          <w:rtl w:val="0"/>
        </w:rPr>
      </w:r>
    </w:p>
    <w:p w:rsidR="00000000" w:rsidDel="00000000" w:rsidP="00000000" w:rsidRDefault="00000000" w:rsidRPr="00000000" w14:paraId="0000001C">
      <w:pPr>
        <w:widowControl w:val="0"/>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1D">
      <w:pPr>
        <w:widowControl w:val="0"/>
        <w:spacing w:line="240" w:lineRule="auto"/>
        <w:rPr>
          <w:rFonts w:ascii="Quicksand" w:cs="Quicksand" w:eastAsia="Quicksand" w:hAnsi="Quicksand"/>
          <w:i w:val="1"/>
        </w:rPr>
      </w:pPr>
      <w:r w:rsidDel="00000000" w:rsidR="00000000" w:rsidRPr="00000000">
        <w:rPr>
          <w:rFonts w:ascii="Quicksand" w:cs="Quicksand" w:eastAsia="Quicksand" w:hAnsi="Quicksand"/>
          <w:i w:val="1"/>
          <w:rtl w:val="0"/>
        </w:rPr>
        <w:t xml:space="preserve">*Timings are rough guides</w:t>
      </w:r>
    </w:p>
    <w:tbl>
      <w:tblPr>
        <w:tblStyle w:val="Table1"/>
        <w:tblW w:w="9345.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1515"/>
        <w:gridCol w:w="7830"/>
        <w:tblGridChange w:id="0">
          <w:tblGrid>
            <w:gridCol w:w="1515"/>
            <w:gridCol w:w="78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pStyle w:val="Heading3"/>
              <w:widowControl w:val="0"/>
              <w:spacing w:after="240" w:line="240" w:lineRule="auto"/>
              <w:rPr>
                <w:b w:val="0"/>
                <w:color w:val="000000"/>
                <w:sz w:val="22"/>
                <w:szCs w:val="22"/>
              </w:rPr>
            </w:pPr>
            <w:bookmarkStart w:colFirst="0" w:colLast="0" w:name="_99qwg63tq2ru" w:id="7"/>
            <w:bookmarkEnd w:id="7"/>
            <w:r w:rsidDel="00000000" w:rsidR="00000000" w:rsidRPr="00000000">
              <w:rPr>
                <w:color w:val="000000"/>
                <w:sz w:val="22"/>
                <w:szCs w:val="22"/>
                <w:rtl w:val="0"/>
              </w:rPr>
              <w:t xml:space="preserve">Introduction</w:t>
              <w:br w:type="textWrapping"/>
            </w:r>
            <w:r w:rsidDel="00000000" w:rsidR="00000000" w:rsidRPr="00000000">
              <w:rPr>
                <w:b w:val="0"/>
                <w:color w:val="000000"/>
                <w:sz w:val="22"/>
                <w:szCs w:val="22"/>
                <w:rtl w:val="0"/>
              </w:rPr>
              <w:t xml:space="preserve">(Slides 2–3)</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Quicksand" w:cs="Quicksand" w:eastAsia="Quicksand" w:hAnsi="Quicksand"/>
                <w:b w:val="1"/>
                <w:highlight w:val="white"/>
              </w:rPr>
            </w:pPr>
            <w:r w:rsidDel="00000000" w:rsidR="00000000" w:rsidRPr="00000000">
              <w:rPr>
                <w:rFonts w:ascii="Quicksand" w:cs="Quicksand" w:eastAsia="Quicksand" w:hAnsi="Quicksand"/>
                <w:b w:val="1"/>
                <w:highlight w:val="white"/>
                <w:rtl w:val="0"/>
              </w:rPr>
              <w:t xml:space="preserve">This way and that way</w:t>
            </w:r>
            <w:r w:rsidDel="00000000" w:rsidR="00000000" w:rsidRPr="00000000">
              <w:rPr>
                <w:rtl w:val="0"/>
              </w:rPr>
            </w:r>
          </w:p>
          <w:p w:rsidR="00000000" w:rsidDel="00000000" w:rsidP="00000000" w:rsidRDefault="00000000" w:rsidRPr="00000000" w14:paraId="00000021">
            <w:pPr>
              <w:widowControl w:val="0"/>
              <w:spacing w:after="240" w:line="240" w:lineRule="auto"/>
              <w:rPr>
                <w:rFonts w:ascii="Quicksand" w:cs="Quicksand" w:eastAsia="Quicksand" w:hAnsi="Quicksand"/>
              </w:rPr>
            </w:pPr>
            <w:r w:rsidDel="00000000" w:rsidR="00000000" w:rsidRPr="00000000">
              <w:rPr>
                <w:rFonts w:ascii="Quicksand" w:cs="Quicksand" w:eastAsia="Quicksand" w:hAnsi="Quicksand"/>
                <w:rtl w:val="0"/>
              </w:rPr>
              <w:t xml:space="preserve">Display slide 2 and i</w:t>
            </w:r>
            <w:r w:rsidDel="00000000" w:rsidR="00000000" w:rsidRPr="00000000">
              <w:rPr>
                <w:rFonts w:ascii="Quicksand" w:cs="Quicksand" w:eastAsia="Quicksand" w:hAnsi="Quicksand"/>
                <w:rtl w:val="0"/>
              </w:rPr>
              <w:t xml:space="preserve">ntroduce the lesson objectives.</w:t>
            </w:r>
          </w:p>
          <w:p w:rsidR="00000000" w:rsidDel="00000000" w:rsidP="00000000" w:rsidRDefault="00000000" w:rsidRPr="00000000" w14:paraId="00000022">
            <w:pPr>
              <w:widowControl w:val="0"/>
              <w:spacing w:after="240" w:line="240" w:lineRule="auto"/>
              <w:rPr>
                <w:rFonts w:ascii="Quicksand" w:cs="Quicksand" w:eastAsia="Quicksand" w:hAnsi="Quicksand"/>
              </w:rPr>
            </w:pPr>
            <w:r w:rsidDel="00000000" w:rsidR="00000000" w:rsidRPr="00000000">
              <w:rPr>
                <w:rFonts w:ascii="Quicksand" w:cs="Quicksand" w:eastAsia="Quicksand" w:hAnsi="Quicksand"/>
                <w:rtl w:val="0"/>
              </w:rPr>
              <w:t xml:space="preserve">Move on to slide 3 and remind pupils of Lesson 4, in which they produced mats that had places to visit and obstacles to avoid. Tell pupils that in this lesson, they will create algorithms and programs for different routes.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b w:val="1"/>
                <w:rtl w:val="0"/>
              </w:rPr>
              <w:t xml:space="preserve">Activity 1</w:t>
              <w:br w:type="textWrapping"/>
            </w:r>
            <w:r w:rsidDel="00000000" w:rsidR="00000000" w:rsidRPr="00000000">
              <w:rPr>
                <w:rFonts w:ascii="Quicksand" w:cs="Quicksand" w:eastAsia="Quicksand" w:hAnsi="Quicksand"/>
                <w:rtl w:val="0"/>
              </w:rPr>
              <w:t xml:space="preserve">(Slide 4)</w:t>
            </w:r>
          </w:p>
          <w:p w:rsidR="00000000" w:rsidDel="00000000" w:rsidP="00000000" w:rsidRDefault="00000000" w:rsidRPr="00000000" w14:paraId="00000024">
            <w:pPr>
              <w:widowControl w:val="0"/>
              <w:spacing w:after="240" w:line="240" w:lineRule="auto"/>
              <w:rPr>
                <w:rFonts w:ascii="Quicksand" w:cs="Quicksand" w:eastAsia="Quicksand" w:hAnsi="Quicksand"/>
              </w:rPr>
            </w:pPr>
            <w:r w:rsidDel="00000000" w:rsidR="00000000" w:rsidRPr="00000000">
              <w:rPr>
                <w:rFonts w:ascii="Quicksand" w:cs="Quicksand" w:eastAsia="Quicksand" w:hAnsi="Quicksand"/>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240"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Algorithm decisions</w:t>
            </w:r>
            <w:r w:rsidDel="00000000" w:rsidR="00000000" w:rsidRPr="00000000">
              <w:rPr>
                <w:rtl w:val="0"/>
              </w:rPr>
            </w:r>
          </w:p>
          <w:p w:rsidR="00000000" w:rsidDel="00000000" w:rsidP="00000000" w:rsidRDefault="00000000" w:rsidRPr="00000000" w14:paraId="00000026">
            <w:pPr>
              <w:widowControl w:val="0"/>
              <w:spacing w:after="240" w:line="240" w:lineRule="auto"/>
              <w:rPr>
                <w:rFonts w:ascii="Quicksand" w:cs="Quicksand" w:eastAsia="Quicksand" w:hAnsi="Quicksand"/>
              </w:rPr>
            </w:pPr>
            <w:r w:rsidDel="00000000" w:rsidR="00000000" w:rsidRPr="00000000">
              <w:rPr>
                <w:rFonts w:ascii="Quicksand" w:cs="Quicksand" w:eastAsia="Quicksand" w:hAnsi="Quicksand"/>
                <w:rtl w:val="0"/>
              </w:rPr>
              <w:t xml:space="preserve">In this </w:t>
            </w:r>
            <w:r w:rsidDel="00000000" w:rsidR="00000000" w:rsidRPr="00000000">
              <w:rPr>
                <w:rFonts w:ascii="Quicksand" w:cs="Quicksand" w:eastAsia="Quicksand" w:hAnsi="Quicksand"/>
                <w:rtl w:val="0"/>
              </w:rPr>
              <w:t xml:space="preserve">activity, pupils will think about the task in their program design. Display slide 4 and explain the instructions. Click through the animations on the slide to illustrate each step:</w:t>
            </w:r>
          </w:p>
          <w:p w:rsidR="00000000" w:rsidDel="00000000" w:rsidP="00000000" w:rsidRDefault="00000000" w:rsidRPr="00000000" w14:paraId="00000027">
            <w:pPr>
              <w:widowControl w:val="0"/>
              <w:numPr>
                <w:ilvl w:val="0"/>
                <w:numId w:val="3"/>
              </w:numPr>
              <w:spacing w:after="0" w:afterAutospacing="0" w:line="240"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Ask pupils to choose a square at each end of their mat.</w:t>
            </w:r>
          </w:p>
          <w:p w:rsidR="00000000" w:rsidDel="00000000" w:rsidP="00000000" w:rsidRDefault="00000000" w:rsidRPr="00000000" w14:paraId="00000028">
            <w:pPr>
              <w:widowControl w:val="0"/>
              <w:numPr>
                <w:ilvl w:val="0"/>
                <w:numId w:val="3"/>
              </w:numPr>
              <w:spacing w:after="0" w:afterAutospacing="0" w:line="240"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Ask pupils to decide which way their robot should face at the start.</w:t>
            </w:r>
          </w:p>
          <w:p w:rsidR="00000000" w:rsidDel="00000000" w:rsidP="00000000" w:rsidRDefault="00000000" w:rsidRPr="00000000" w14:paraId="00000029">
            <w:pPr>
              <w:widowControl w:val="0"/>
              <w:numPr>
                <w:ilvl w:val="0"/>
                <w:numId w:val="3"/>
              </w:numPr>
              <w:spacing w:after="0" w:afterAutospacing="0" w:line="240"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Ask pupils to determine the route that they want to program the robot to follow.</w:t>
            </w:r>
          </w:p>
          <w:p w:rsidR="00000000" w:rsidDel="00000000" w:rsidP="00000000" w:rsidRDefault="00000000" w:rsidRPr="00000000" w14:paraId="0000002A">
            <w:pPr>
              <w:widowControl w:val="0"/>
              <w:numPr>
                <w:ilvl w:val="0"/>
                <w:numId w:val="3"/>
              </w:numPr>
              <w:spacing w:after="240" w:line="240" w:lineRule="auto"/>
              <w:ind w:left="720" w:hanging="360"/>
              <w:rPr>
                <w:rFonts w:ascii="Quicksand" w:cs="Quicksand" w:eastAsia="Quicksand" w:hAnsi="Quicksand"/>
                <w:u w:val="none"/>
              </w:rPr>
            </w:pPr>
            <w:r w:rsidDel="00000000" w:rsidR="00000000" w:rsidRPr="00000000">
              <w:rPr>
                <w:rFonts w:ascii="Quicksand" w:cs="Quicksand" w:eastAsia="Quicksand" w:hAnsi="Quicksand"/>
                <w:rtl w:val="0"/>
              </w:rPr>
              <w:t xml:space="preserve">Ask pupils to describe the route to a partner. </w:t>
              <w:br w:type="textWrapping"/>
            </w:r>
            <w:r w:rsidDel="00000000" w:rsidR="00000000" w:rsidRPr="00000000">
              <w:rPr>
                <w:rFonts w:ascii="Quicksand" w:cs="Quicksand" w:eastAsia="Quicksand" w:hAnsi="Quicksand"/>
                <w:b w:val="1"/>
                <w:rtl w:val="0"/>
              </w:rPr>
              <w:t xml:space="preserve">Note: </w:t>
            </w:r>
            <w:r w:rsidDel="00000000" w:rsidR="00000000" w:rsidRPr="00000000">
              <w:rPr>
                <w:rFonts w:ascii="Quicksand" w:cs="Quicksand" w:eastAsia="Quicksand" w:hAnsi="Quicksand"/>
                <w:rtl w:val="0"/>
              </w:rPr>
              <w:t xml:space="preserve">The aim of asking pupils to verbalise their intention is to encourage them to commit to a specific task.</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b w:val="1"/>
                <w:rtl w:val="0"/>
              </w:rPr>
              <w:t xml:space="preserve">Activity 2</w:t>
              <w:br w:type="textWrapping"/>
            </w:r>
            <w:r w:rsidDel="00000000" w:rsidR="00000000" w:rsidRPr="00000000">
              <w:rPr>
                <w:rFonts w:ascii="Quicksand" w:cs="Quicksand" w:eastAsia="Quicksand" w:hAnsi="Quicksand"/>
                <w:rtl w:val="0"/>
              </w:rPr>
              <w:t xml:space="preserve">(Slide 5)</w:t>
            </w:r>
          </w:p>
          <w:p w:rsidR="00000000" w:rsidDel="00000000" w:rsidP="00000000" w:rsidRDefault="00000000" w:rsidRPr="00000000" w14:paraId="0000002C">
            <w:pPr>
              <w:widowControl w:val="0"/>
              <w:spacing w:after="240" w:line="240" w:lineRule="auto"/>
              <w:rPr>
                <w:rFonts w:ascii="Quicksand" w:cs="Quicksand" w:eastAsia="Quicksand" w:hAnsi="Quicksand"/>
              </w:rPr>
            </w:pPr>
            <w:r w:rsidDel="00000000" w:rsidR="00000000" w:rsidRPr="00000000">
              <w:rPr>
                <w:rFonts w:ascii="Quicksand" w:cs="Quicksand" w:eastAsia="Quicksand" w:hAnsi="Quicksand"/>
                <w:rtl w:val="0"/>
              </w:rPr>
              <w:t xml:space="preserve">15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240"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Algorithm design</w:t>
            </w:r>
          </w:p>
          <w:p w:rsidR="00000000" w:rsidDel="00000000" w:rsidP="00000000" w:rsidRDefault="00000000" w:rsidRPr="00000000" w14:paraId="0000002E">
            <w:pPr>
              <w:widowControl w:val="0"/>
              <w:spacing w:after="240" w:line="240" w:lineRule="auto"/>
              <w:rPr>
                <w:rFonts w:ascii="Quicksand" w:cs="Quicksand" w:eastAsia="Quicksand" w:hAnsi="Quicksand"/>
              </w:rPr>
            </w:pPr>
            <w:r w:rsidDel="00000000" w:rsidR="00000000" w:rsidRPr="00000000">
              <w:rPr>
                <w:rFonts w:ascii="Quicksand" w:cs="Quicksand" w:eastAsia="Quicksand" w:hAnsi="Quicksand"/>
                <w:rtl w:val="0"/>
              </w:rPr>
              <w:t xml:space="preserve">Display</w:t>
            </w:r>
            <w:r w:rsidDel="00000000" w:rsidR="00000000" w:rsidRPr="00000000">
              <w:rPr>
                <w:rFonts w:ascii="Quicksand" w:cs="Quicksand" w:eastAsia="Quicksand" w:hAnsi="Quicksand"/>
                <w:rtl w:val="0"/>
              </w:rPr>
              <w:t xml:space="preserve"> slide 5. Tell pupils that they now need to draw the algorithm that will make the robot follow the route that they have selected and explained to their partner. Ask pupils to draw arrow symbols showing the steps for the robot on a dry wipe board or piece of paper. Explain that these symbols indicate the commands that will need to be used in a program later. Once pupils have drawn their route, ask them to carefully follow it through to check it, either by pointing or using a</w:t>
            </w:r>
            <w:r w:rsidDel="00000000" w:rsidR="00000000" w:rsidRPr="00000000">
              <w:rPr>
                <w:rFonts w:ascii="Quicksand" w:cs="Quicksand" w:eastAsia="Quicksand" w:hAnsi="Quicksand"/>
                <w:rtl w:val="0"/>
              </w:rPr>
              <w:t xml:space="preserve"> paper-bot </w:t>
            </w:r>
            <w:r w:rsidDel="00000000" w:rsidR="00000000" w:rsidRPr="00000000">
              <w:rPr>
                <w:rFonts w:ascii="Quicksand" w:cs="Quicksand" w:eastAsia="Quicksand" w:hAnsi="Quicksand"/>
                <w:rtl w:val="0"/>
              </w:rPr>
              <w:t xml:space="preserve">(as they did in Lesson 3).</w:t>
            </w:r>
          </w:p>
          <w:p w:rsidR="00000000" w:rsidDel="00000000" w:rsidP="00000000" w:rsidRDefault="00000000" w:rsidRPr="00000000" w14:paraId="0000002F">
            <w:pPr>
              <w:widowControl w:val="0"/>
              <w:spacing w:after="240" w:line="240" w:lineRule="auto"/>
              <w:rPr>
                <w:rFonts w:ascii="Quicksand" w:cs="Quicksand" w:eastAsia="Quicksand" w:hAnsi="Quicksand"/>
              </w:rPr>
            </w:pPr>
            <w:r w:rsidDel="00000000" w:rsidR="00000000" w:rsidRPr="00000000">
              <w:rPr>
                <w:rFonts w:ascii="Quicksand" w:cs="Quicksand" w:eastAsia="Quicksand" w:hAnsi="Quicksand"/>
                <w:b w:val="1"/>
                <w:rtl w:val="0"/>
              </w:rPr>
              <w:t xml:space="preserve">Note: </w:t>
            </w:r>
            <w:r w:rsidDel="00000000" w:rsidR="00000000" w:rsidRPr="00000000">
              <w:rPr>
                <w:rFonts w:ascii="Quicksand" w:cs="Quicksand" w:eastAsia="Quicksand" w:hAnsi="Quicksand"/>
                <w:rtl w:val="0"/>
              </w:rPr>
              <w:t xml:space="preserve">If pupils find it more difficult to relate the arrows to the orientation of the floor robot, encourage them to use the paper-bot, as this will support them.</w:t>
            </w:r>
          </w:p>
          <w:p w:rsidR="00000000" w:rsidDel="00000000" w:rsidP="00000000" w:rsidRDefault="00000000" w:rsidRPr="00000000" w14:paraId="00000030">
            <w:pPr>
              <w:widowControl w:val="0"/>
              <w:spacing w:after="240" w:line="240" w:lineRule="auto"/>
              <w:rPr>
                <w:rFonts w:ascii="Quicksand" w:cs="Quicksand" w:eastAsia="Quicksand" w:hAnsi="Quicksand"/>
              </w:rPr>
            </w:pPr>
            <w:r w:rsidDel="00000000" w:rsidR="00000000" w:rsidRPr="00000000">
              <w:rPr>
                <w:rFonts w:ascii="Quicksand" w:cs="Quicksand" w:eastAsia="Quicksand" w:hAnsi="Quicksand"/>
                <w:rtl w:val="0"/>
              </w:rPr>
              <w:t xml:space="preserve">Finally, ask pupils to talk through their algorithm with a partner.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b w:val="1"/>
                <w:rtl w:val="0"/>
              </w:rPr>
              <w:t xml:space="preserve">Activity 3</w:t>
            </w:r>
            <w:r w:rsidDel="00000000" w:rsidR="00000000" w:rsidRPr="00000000">
              <w:rPr>
                <w:rFonts w:ascii="Quicksand" w:cs="Quicksand" w:eastAsia="Quicksand" w:hAnsi="Quicksand"/>
                <w:rtl w:val="0"/>
              </w:rPr>
              <w:br w:type="textWrapping"/>
              <w:t xml:space="preserve">(Slide 6)</w:t>
            </w:r>
          </w:p>
          <w:p w:rsidR="00000000" w:rsidDel="00000000" w:rsidP="00000000" w:rsidRDefault="00000000" w:rsidRPr="00000000" w14:paraId="00000032">
            <w:pPr>
              <w:widowControl w:val="0"/>
              <w:spacing w:after="240" w:line="240" w:lineRule="auto"/>
              <w:rPr>
                <w:rFonts w:ascii="Quicksand" w:cs="Quicksand" w:eastAsia="Quicksand" w:hAnsi="Quicksand"/>
              </w:rPr>
            </w:pPr>
            <w:r w:rsidDel="00000000" w:rsidR="00000000" w:rsidRPr="00000000">
              <w:rPr>
                <w:rFonts w:ascii="Quicksand" w:cs="Quicksand" w:eastAsia="Quicksand" w:hAnsi="Quicksand"/>
                <w:rtl w:val="0"/>
              </w:rPr>
              <w:t xml:space="preserve">15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b w:val="1"/>
                <w:rtl w:val="0"/>
              </w:rPr>
              <w:t xml:space="preserve">Programming</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Display slide 6. Tell pupils that they now need to try their algorithms as programs on the floor robot. Tell them that they should take it in turns to try their algorithms.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Before they start, remind pupils that it’s really important to start the robot on the square that they chose in the ‘Algorithm decisions’ activity. It’s also crucial that the robot face in the direction that they selected. Tell pupils to work together to ensure that programs are entered as carefully as possible: one pupil should press the buttons on the robot, while the other pupil keeps track along the algorithm. Explain that, to keep track, pupils can tick under the commands, or cover the commands, but they should not cross out or erase the commands.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Also, remind pupils that before they enter their program, they need to clear any previous programs that the robot had by pressing X. Tell pupils that when they run a program, they should follow the robot’s movement and point at the corresponding command in their algorithm.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Tell pupils that if the robot doesn’t move to the square that they expected, they should first try clearing the robot’s memory and re-entering the program. If the robot still doesn’t get to the expected destination, pupils should try to identify where their algorithm may be incorrect. If pupils can identify the issue, they should try to correct it.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b w:val="1"/>
                <w:rtl w:val="0"/>
              </w:rPr>
              <w:t xml:space="preserve">Plenary</w:t>
              <w:br w:type="textWrapping"/>
            </w:r>
            <w:r w:rsidDel="00000000" w:rsidR="00000000" w:rsidRPr="00000000">
              <w:rPr>
                <w:rFonts w:ascii="Quicksand" w:cs="Quicksand" w:eastAsia="Quicksand" w:hAnsi="Quicksand"/>
                <w:rtl w:val="0"/>
              </w:rPr>
              <w:t xml:space="preserve">(Slide 7)</w:t>
            </w:r>
          </w:p>
          <w:p w:rsidR="00000000" w:rsidDel="00000000" w:rsidP="00000000" w:rsidRDefault="00000000" w:rsidRPr="00000000" w14:paraId="00000039">
            <w:pPr>
              <w:widowControl w:val="0"/>
              <w:spacing w:after="240" w:line="240" w:lineRule="auto"/>
              <w:rPr>
                <w:rFonts w:ascii="Quicksand" w:cs="Quicksand" w:eastAsia="Quicksand" w:hAnsi="Quicksand"/>
              </w:rPr>
            </w:pPr>
            <w:r w:rsidDel="00000000" w:rsidR="00000000" w:rsidRPr="00000000">
              <w:rPr>
                <w:rFonts w:ascii="Quicksand" w:cs="Quicksand" w:eastAsia="Quicksand" w:hAnsi="Quicksand"/>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Quicksand" w:cs="Quicksand" w:eastAsia="Quicksand" w:hAnsi="Quicksand"/>
                <w:b w:val="1"/>
              </w:rPr>
            </w:pPr>
            <w:r w:rsidDel="00000000" w:rsidR="00000000" w:rsidRPr="00000000">
              <w:rPr>
                <w:rFonts w:ascii="Quicksand" w:cs="Quicksand" w:eastAsia="Quicksand" w:hAnsi="Quicksand"/>
                <w:b w:val="1"/>
                <w:rtl w:val="0"/>
              </w:rPr>
              <w:t xml:space="preserve">Debugging</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left"/>
              <w:rPr>
                <w:rFonts w:ascii="Quicksand" w:cs="Quicksand" w:eastAsia="Quicksand" w:hAnsi="Quicksand"/>
              </w:rPr>
            </w:pPr>
            <w:r w:rsidDel="00000000" w:rsidR="00000000" w:rsidRPr="00000000">
              <w:rPr>
                <w:rFonts w:ascii="Quicksand" w:cs="Quicksand" w:eastAsia="Quicksand" w:hAnsi="Quicksand"/>
                <w:rtl w:val="0"/>
              </w:rPr>
              <w:t xml:space="preserve">Ask pupils to reflect on the activities that they have completed in the lesson, and whether they found anything that didn’t go as expected. Display slide 7 and introduce the term ‘debugging’. Explain that programmers don’t always get things right the first time, and when a programmer finds a problem in their program or algorithm, they fix it.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C">
            <w:pPr>
              <w:spacing w:after="240" w:line="240" w:lineRule="auto"/>
              <w:rPr>
                <w:rFonts w:ascii="Quicksand" w:cs="Quicksand" w:eastAsia="Quicksand" w:hAnsi="Quicksand"/>
              </w:rPr>
            </w:pPr>
            <w:r w:rsidDel="00000000" w:rsidR="00000000" w:rsidRPr="00000000">
              <w:rPr>
                <w:rFonts w:ascii="Quicksand" w:cs="Quicksand" w:eastAsia="Quicksand" w:hAnsi="Quicksand"/>
                <w:b w:val="1"/>
                <w:rtl w:val="0"/>
              </w:rPr>
              <w:t xml:space="preserve">Summary</w:t>
              <w:br w:type="textWrapping"/>
            </w:r>
            <w:r w:rsidDel="00000000" w:rsidR="00000000" w:rsidRPr="00000000">
              <w:rPr>
                <w:rFonts w:ascii="Quicksand" w:cs="Quicksand" w:eastAsia="Quicksand" w:hAnsi="Quicksand"/>
                <w:rtl w:val="0"/>
              </w:rPr>
              <w:t xml:space="preserve">(Slides 8–9)</w:t>
            </w:r>
          </w:p>
          <w:p w:rsidR="00000000" w:rsidDel="00000000" w:rsidP="00000000" w:rsidRDefault="00000000" w:rsidRPr="00000000" w14:paraId="0000003D">
            <w:pPr>
              <w:widowControl w:val="0"/>
              <w:spacing w:after="0" w:line="240" w:lineRule="auto"/>
              <w:rPr>
                <w:rFonts w:ascii="Quicksand" w:cs="Quicksand" w:eastAsia="Quicksand" w:hAnsi="Quicksand"/>
              </w:rPr>
            </w:pPr>
            <w:r w:rsidDel="00000000" w:rsidR="00000000" w:rsidRPr="00000000">
              <w:rPr>
                <w:rFonts w:ascii="Quicksand" w:cs="Quicksand" w:eastAsia="Quicksand" w:hAnsi="Quicksand"/>
                <w:rtl w:val="0"/>
              </w:rPr>
              <w:t xml:space="preserve">5 mins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spacing w:after="240" w:line="240" w:lineRule="auto"/>
              <w:rPr>
                <w:rFonts w:ascii="Quicksand" w:cs="Quicksand" w:eastAsia="Quicksand" w:hAnsi="Quicksand"/>
              </w:rPr>
            </w:pPr>
            <w:r w:rsidDel="00000000" w:rsidR="00000000" w:rsidRPr="00000000">
              <w:rPr>
                <w:rFonts w:ascii="Quicksand" w:cs="Quicksand" w:eastAsia="Quicksand" w:hAnsi="Quicksand"/>
                <w:rtl w:val="0"/>
              </w:rPr>
              <w:t xml:space="preserve">Display slide 8. Ask pupils to reflect on the lesson and indicate how confident they feel about what they have learnt.</w:t>
            </w:r>
          </w:p>
          <w:p w:rsidR="00000000" w:rsidDel="00000000" w:rsidP="00000000" w:rsidRDefault="00000000" w:rsidRPr="00000000" w14:paraId="0000003F">
            <w:pPr>
              <w:widowControl w:val="0"/>
              <w:spacing w:after="0" w:line="240" w:lineRule="auto"/>
              <w:rPr>
                <w:rFonts w:ascii="Quicksand" w:cs="Quicksand" w:eastAsia="Quicksand" w:hAnsi="Quicksand"/>
              </w:rPr>
            </w:pPr>
            <w:r w:rsidDel="00000000" w:rsidR="00000000" w:rsidRPr="00000000">
              <w:rPr>
                <w:rFonts w:ascii="Quicksand" w:cs="Quicksand" w:eastAsia="Quicksand" w:hAnsi="Quicksand"/>
                <w:rtl w:val="0"/>
              </w:rPr>
              <w:t xml:space="preserve">Move on to slide 9. Summarise what pupils did in this lesson, and introduce what they will do in the next lesson.</w:t>
            </w:r>
            <w:r w:rsidDel="00000000" w:rsidR="00000000" w:rsidRPr="00000000">
              <w:rPr>
                <w:rtl w:val="0"/>
              </w:rPr>
            </w:r>
          </w:p>
        </w:tc>
      </w:tr>
    </w:tbl>
    <w:p w:rsidR="00000000" w:rsidDel="00000000" w:rsidP="00000000" w:rsidRDefault="00000000" w:rsidRPr="00000000" w14:paraId="00000040">
      <w:pPr>
        <w:spacing w:line="276"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41">
      <w:pPr>
        <w:rPr>
          <w:color w:val="666666"/>
          <w:sz w:val="18"/>
          <w:szCs w:val="18"/>
        </w:rPr>
      </w:pPr>
      <w:r w:rsidDel="00000000" w:rsidR="00000000" w:rsidRPr="00000000">
        <w:rPr>
          <w:rtl w:val="0"/>
        </w:rPr>
      </w:r>
    </w:p>
    <w:p w:rsidR="00000000" w:rsidDel="00000000" w:rsidP="00000000" w:rsidRDefault="00000000" w:rsidRPr="00000000" w14:paraId="00000042">
      <w:pPr>
        <w:rPr>
          <w:color w:val="666666"/>
          <w:sz w:val="18"/>
          <w:szCs w:val="18"/>
        </w:rPr>
      </w:pPr>
      <w:r w:rsidDel="00000000" w:rsidR="00000000" w:rsidRPr="00000000">
        <w:rPr>
          <w:rtl w:val="0"/>
        </w:rPr>
      </w:r>
    </w:p>
    <w:p w:rsidR="00000000" w:rsidDel="00000000" w:rsidP="00000000" w:rsidRDefault="00000000" w:rsidRPr="00000000" w14:paraId="00000043">
      <w:pPr>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This resource is available online at </w:t>
      </w:r>
      <w:hyperlink r:id="rId7">
        <w:r w:rsidDel="00000000" w:rsidR="00000000" w:rsidRPr="00000000">
          <w:rPr>
            <w:rFonts w:ascii="Quicksand" w:cs="Quicksand" w:eastAsia="Quicksand" w:hAnsi="Quicksand"/>
            <w:color w:val="1155cc"/>
            <w:sz w:val="18"/>
            <w:szCs w:val="18"/>
            <w:u w:val="single"/>
            <w:rtl w:val="0"/>
          </w:rPr>
          <w:t xml:space="preserve">ncce.io/pg2a-5-p</w:t>
        </w:r>
      </w:hyperlink>
      <w:r w:rsidDel="00000000" w:rsidR="00000000" w:rsidRPr="00000000">
        <w:rPr>
          <w:rFonts w:ascii="Quicksand" w:cs="Quicksand" w:eastAsia="Quicksand" w:hAnsi="Quicksand"/>
          <w:color w:val="666666"/>
          <w:sz w:val="18"/>
          <w:szCs w:val="18"/>
          <w:rtl w:val="0"/>
        </w:rPr>
        <w:t xml:space="preserve">. Resources are updated regularly — please check that you are using the latest version.</w:t>
      </w:r>
    </w:p>
    <w:p w:rsidR="00000000" w:rsidDel="00000000" w:rsidP="00000000" w:rsidRDefault="00000000" w:rsidRPr="00000000" w14:paraId="00000044">
      <w:pPr>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45">
      <w:pPr>
        <w:rPr>
          <w:rFonts w:ascii="Quicksand" w:cs="Quicksand" w:eastAsia="Quicksand" w:hAnsi="Quicksand"/>
        </w:rPr>
      </w:pPr>
      <w:r w:rsidDel="00000000" w:rsidR="00000000" w:rsidRPr="00000000">
        <w:rPr>
          <w:rFonts w:ascii="Quicksand" w:cs="Quicksand" w:eastAsia="Quicksand" w:hAnsi="Quicksand"/>
          <w:color w:val="666666"/>
          <w:sz w:val="18"/>
          <w:szCs w:val="18"/>
          <w:rtl w:val="0"/>
        </w:rPr>
        <w:t xml:space="preserve">This resource is licensed under the Open Government Licence, version 3. For more information on this licence, see </w:t>
      </w:r>
      <w:hyperlink r:id="rId8">
        <w:r w:rsidDel="00000000" w:rsidR="00000000" w:rsidRPr="00000000">
          <w:rPr>
            <w:rFonts w:ascii="Quicksand" w:cs="Quicksand" w:eastAsia="Quicksand" w:hAnsi="Quicksand"/>
            <w:color w:val="1155cc"/>
            <w:sz w:val="18"/>
            <w:szCs w:val="18"/>
            <w:u w:val="single"/>
            <w:rtl w:val="0"/>
          </w:rPr>
          <w:t xml:space="preserve">ncce.io/ogl</w:t>
        </w:r>
      </w:hyperlink>
      <w:r w:rsidDel="00000000" w:rsidR="00000000" w:rsidRPr="00000000">
        <w:rPr>
          <w:rFonts w:ascii="Quicksand" w:cs="Quicksand" w:eastAsia="Quicksand" w:hAnsi="Quicksand"/>
          <w:color w:val="666666"/>
          <w:sz w:val="18"/>
          <w:szCs w:val="18"/>
          <w:rtl w:val="0"/>
        </w:rPr>
        <w:t xml:space="preserve">.</w:t>
      </w:r>
      <w:r w:rsidDel="00000000" w:rsidR="00000000" w:rsidRPr="00000000">
        <w:rPr>
          <w:rtl w:val="0"/>
        </w:rPr>
      </w:r>
    </w:p>
    <w:sectPr>
      <w:headerReference r:id="rId9" w:type="default"/>
      <w:headerReference r:id="rId10" w:type="first"/>
      <w:footerReference r:id="rId11" w:type="default"/>
      <w:footerReference r:id="rId12" w:type="first"/>
      <w:pgSz w:h="16838" w:w="11906"/>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color w:val="666666"/>
        <w:sz w:val="18"/>
        <w:szCs w:val="1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spacing w:line="276" w:lineRule="auto"/>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Page </w:t>
    </w:r>
    <w:r w:rsidDel="00000000" w:rsidR="00000000" w:rsidRPr="00000000">
      <w:rPr>
        <w:rFonts w:ascii="Quicksand" w:cs="Quicksand" w:eastAsia="Quicksand" w:hAnsi="Quicksand"/>
        <w:color w:val="666666"/>
        <w:sz w:val="18"/>
        <w:szCs w:val="18"/>
      </w:rPr>
      <w:fldChar w:fldCharType="begin"/>
      <w:instrText xml:space="preserve">PAGE</w:instrText>
      <w:fldChar w:fldCharType="separate"/>
      <w:fldChar w:fldCharType="end"/>
    </w:r>
    <w:r w:rsidDel="00000000" w:rsidR="00000000" w:rsidRPr="00000000">
      <w:rPr>
        <w:rFonts w:ascii="Quicksand" w:cs="Quicksand" w:eastAsia="Quicksand" w:hAnsi="Quicksand"/>
        <w:color w:val="666666"/>
        <w:sz w:val="18"/>
        <w:szCs w:val="18"/>
        <w:rtl w:val="0"/>
      </w:rPr>
      <w:tab/>
      <w:tab/>
      <w:tab/>
      <w:tab/>
      <w:tab/>
      <w:tab/>
      <w:tab/>
      <w:tab/>
      <w:tab/>
      <w:t xml:space="preserve">Last updated: 18-05-20</w:t>
    </w:r>
  </w:p>
  <w:p w:rsidR="00000000" w:rsidDel="00000000" w:rsidP="00000000" w:rsidRDefault="00000000" w:rsidRPr="00000000" w14:paraId="00000056">
    <w:pPr>
      <w:spacing w:line="276" w:lineRule="auto"/>
      <w:rPr>
        <w:rFonts w:ascii="Quicksand" w:cs="Quicksand" w:eastAsia="Quicksand" w:hAnsi="Quicksand"/>
        <w:sz w:val="18"/>
        <w:szCs w:val="18"/>
        <w:highlight w:val="whit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ind w:left="-720" w:right="-690" w:firstLine="0"/>
      <w:rPr>
        <w:color w:val="66666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-866774</wp:posOffset>
          </wp:positionH>
          <wp:positionV relativeFrom="paragraph">
            <wp:posOffset>47625</wp:posOffset>
          </wp:positionV>
          <wp:extent cx="866775" cy="866775"/>
          <wp:effectExtent b="0" l="0" r="0" t="0"/>
          <wp:wrapSquare wrapText="bothSides" distB="19050" distT="19050" distL="19050" distR="1905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66775" cy="866775"/>
                  </a:xfrm>
                  <a:prstGeom prst="rect"/>
                  <a:ln/>
                </pic:spPr>
              </pic:pic>
            </a:graphicData>
          </a:graphic>
        </wp:anchor>
      </w:drawing>
    </w:r>
  </w:p>
  <w:tbl>
    <w:tblPr>
      <w:tblStyle w:val="Table2"/>
      <w:tblW w:w="104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595"/>
      <w:gridCol w:w="4845"/>
      <w:tblGridChange w:id="0">
        <w:tblGrid>
          <w:gridCol w:w="5595"/>
          <w:gridCol w:w="484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7">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Year 2 – Robot algorithms</w:t>
          </w:r>
        </w:p>
        <w:p w:rsidR="00000000" w:rsidDel="00000000" w:rsidP="00000000" w:rsidRDefault="00000000" w:rsidRPr="00000000" w14:paraId="00000048">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5 – Algorithm design</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ind w:right="150"/>
            <w:jc w:val="right"/>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plan</w:t>
          </w:r>
        </w:p>
        <w:p w:rsidR="00000000" w:rsidDel="00000000" w:rsidP="00000000" w:rsidRDefault="00000000" w:rsidRPr="00000000" w14:paraId="0000004A">
          <w:pPr>
            <w:widowControl w:val="0"/>
            <w:spacing w:line="240" w:lineRule="auto"/>
            <w:ind w:right="150"/>
            <w:jc w:val="right"/>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4B">
          <w:pPr>
            <w:widowControl w:val="0"/>
            <w:spacing w:line="240" w:lineRule="auto"/>
            <w:ind w:right="150"/>
            <w:jc w:val="right"/>
            <w:rPr>
              <w:rFonts w:ascii="Quicksand" w:cs="Quicksand" w:eastAsia="Quicksand" w:hAnsi="Quicksand"/>
              <w:color w:val="666666"/>
              <w:sz w:val="18"/>
              <w:szCs w:val="18"/>
            </w:rPr>
          </w:pPr>
          <w:hyperlink r:id="rId2">
            <w:r w:rsidDel="00000000" w:rsidR="00000000" w:rsidRPr="00000000">
              <w:rPr>
                <w:rFonts w:ascii="Quicksand" w:cs="Quicksand" w:eastAsia="Quicksand" w:hAnsi="Quicksand"/>
                <w:color w:val="1155cc"/>
                <w:sz w:val="18"/>
                <w:szCs w:val="18"/>
                <w:u w:val="single"/>
                <w:rtl w:val="0"/>
              </w:rPr>
              <w:t xml:space="preserve">Save a copy</w:t>
            </w:r>
          </w:hyperlink>
          <w:r w:rsidDel="00000000" w:rsidR="00000000" w:rsidRPr="00000000">
            <w:rPr>
              <w:rtl w:val="0"/>
            </w:rPr>
          </w:r>
        </w:p>
      </w:tc>
    </w:tr>
  </w:tbl>
  <w:p w:rsidR="00000000" w:rsidDel="00000000" w:rsidP="00000000" w:rsidRDefault="00000000" w:rsidRPr="00000000" w14:paraId="0000004C">
    <w:pPr>
      <w:ind w:left="-720" w:right="-690" w:firstLine="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ind w:left="-720" w:right="-690" w:firstLine="0"/>
      <w:rPr>
        <w:color w:val="666666"/>
      </w:rPr>
    </w:pPr>
    <w:r w:rsidDel="00000000" w:rsidR="00000000" w:rsidRPr="00000000">
      <w:rPr>
        <w:rtl w:val="0"/>
      </w:rPr>
    </w:r>
    <w:r w:rsidDel="00000000" w:rsidR="00000000" w:rsidRPr="00000000">
      <w:drawing>
        <wp:anchor allowOverlap="1" behindDoc="0" distB="19050" distT="19050" distL="19050" distR="19050" hidden="0" layoutInCell="1" locked="0" relativeHeight="0" simplePos="0">
          <wp:simplePos x="0" y="0"/>
          <wp:positionH relativeFrom="column">
            <wp:posOffset>-866774</wp:posOffset>
          </wp:positionH>
          <wp:positionV relativeFrom="paragraph">
            <wp:posOffset>47625</wp:posOffset>
          </wp:positionV>
          <wp:extent cx="862013" cy="862013"/>
          <wp:effectExtent b="0" l="0" r="0" t="0"/>
          <wp:wrapSquare wrapText="bothSides" distB="19050" distT="19050" distL="19050" distR="1905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013" cy="862013"/>
                  </a:xfrm>
                  <a:prstGeom prst="rect"/>
                  <a:ln/>
                </pic:spPr>
              </pic:pic>
            </a:graphicData>
          </a:graphic>
        </wp:anchor>
      </w:drawing>
    </w:r>
  </w:p>
  <w:tbl>
    <w:tblPr>
      <w:tblStyle w:val="Table3"/>
      <w:tblW w:w="10425.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12.5"/>
      <w:gridCol w:w="5212.5"/>
      <w:tblGridChange w:id="0">
        <w:tblGrid>
          <w:gridCol w:w="5212.5"/>
          <w:gridCol w:w="5212.5"/>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4E">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[Year group] – [Name of unit]</w:t>
          </w:r>
        </w:p>
        <w:p w:rsidR="00000000" w:rsidDel="00000000" w:rsidP="00000000" w:rsidRDefault="00000000" w:rsidRPr="00000000" w14:paraId="0000004F">
          <w:pPr>
            <w:ind w:left="90" w:right="-234.09448818897602" w:firstLine="0"/>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number] – [title]</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ind w:right="150"/>
            <w:jc w:val="right"/>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Lesson plan</w:t>
          </w:r>
        </w:p>
        <w:p w:rsidR="00000000" w:rsidDel="00000000" w:rsidP="00000000" w:rsidRDefault="00000000" w:rsidRPr="00000000" w14:paraId="00000051">
          <w:pPr>
            <w:widowControl w:val="0"/>
            <w:spacing w:line="240" w:lineRule="auto"/>
            <w:ind w:right="150"/>
            <w:jc w:val="right"/>
            <w:rPr>
              <w:rFonts w:ascii="Quicksand" w:cs="Quicksand" w:eastAsia="Quicksand" w:hAnsi="Quicksand"/>
              <w:color w:val="666666"/>
              <w:sz w:val="18"/>
              <w:szCs w:val="18"/>
            </w:rPr>
          </w:pPr>
          <w:r w:rsidDel="00000000" w:rsidR="00000000" w:rsidRPr="00000000">
            <w:rPr>
              <w:rtl w:val="0"/>
            </w:rPr>
          </w:r>
        </w:p>
        <w:p w:rsidR="00000000" w:rsidDel="00000000" w:rsidP="00000000" w:rsidRDefault="00000000" w:rsidRPr="00000000" w14:paraId="00000052">
          <w:pPr>
            <w:widowControl w:val="0"/>
            <w:spacing w:line="240" w:lineRule="auto"/>
            <w:ind w:right="150"/>
            <w:jc w:val="right"/>
            <w:rPr>
              <w:rFonts w:ascii="Quicksand" w:cs="Quicksand" w:eastAsia="Quicksand" w:hAnsi="Quicksand"/>
              <w:color w:val="666666"/>
              <w:sz w:val="18"/>
              <w:szCs w:val="18"/>
            </w:rPr>
          </w:pPr>
          <w:r w:rsidDel="00000000" w:rsidR="00000000" w:rsidRPr="00000000">
            <w:rPr>
              <w:rFonts w:ascii="Quicksand" w:cs="Quicksand" w:eastAsia="Quicksand" w:hAnsi="Quicksand"/>
              <w:color w:val="666666"/>
              <w:sz w:val="18"/>
              <w:szCs w:val="18"/>
              <w:rtl w:val="0"/>
            </w:rPr>
            <w:t xml:space="preserve">Save Copy</w:t>
          </w:r>
          <w:r w:rsidDel="00000000" w:rsidR="00000000" w:rsidRPr="00000000">
            <w:rPr>
              <w:rtl w:val="0"/>
            </w:rPr>
          </w:r>
        </w:p>
      </w:tc>
    </w:tr>
  </w:tbl>
  <w:p w:rsidR="00000000" w:rsidDel="00000000" w:rsidP="00000000" w:rsidRDefault="00000000" w:rsidRPr="00000000" w14:paraId="00000053">
    <w:pPr>
      <w:ind w:left="-720" w:right="-690" w:firstLine="0"/>
      <w:rPr>
        <w:rFonts w:ascii="Quicksand" w:cs="Quicksand" w:eastAsia="Quicksand" w:hAnsi="Quicksand"/>
        <w:color w:val="666666"/>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color w:val="5b5ba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rFonts w:ascii="Quicksand" w:cs="Quicksand" w:eastAsia="Quicksand" w:hAnsi="Quicksand"/>
      <w:b w:val="1"/>
      <w:color w:val="5b5ba5"/>
      <w:sz w:val="48"/>
      <w:szCs w:val="48"/>
    </w:rPr>
  </w:style>
  <w:style w:type="paragraph" w:styleId="Heading2">
    <w:name w:val="heading 2"/>
    <w:basedOn w:val="Normal"/>
    <w:next w:val="Normal"/>
    <w:pPr>
      <w:keepNext w:val="1"/>
      <w:keepLines w:val="1"/>
      <w:spacing w:after="120" w:before="360" w:lineRule="auto"/>
    </w:pPr>
    <w:rPr>
      <w:rFonts w:ascii="Quicksand" w:cs="Quicksand" w:eastAsia="Quicksand" w:hAnsi="Quicksand"/>
      <w:sz w:val="32"/>
      <w:szCs w:val="32"/>
    </w:rPr>
  </w:style>
  <w:style w:type="paragraph" w:styleId="Heading3">
    <w:name w:val="heading 3"/>
    <w:basedOn w:val="Normal"/>
    <w:next w:val="Normal"/>
    <w:pPr>
      <w:keepNext w:val="1"/>
      <w:keepLines w:val="1"/>
      <w:spacing w:line="240" w:lineRule="auto"/>
    </w:pPr>
    <w:rPr>
      <w:rFonts w:ascii="Quicksand" w:cs="Quicksand" w:eastAsia="Quicksand" w:hAnsi="Quicksand"/>
      <w:b w:val="1"/>
      <w:color w:val="434343"/>
      <w:sz w:val="24"/>
      <w:szCs w:val="24"/>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ncce.io/pg2a-5-s" TargetMode="External"/><Relationship Id="rId7" Type="http://schemas.openxmlformats.org/officeDocument/2006/relationships/hyperlink" Target="http://ncce.io/pg2a-5-p" TargetMode="External"/><Relationship Id="rId8" Type="http://schemas.openxmlformats.org/officeDocument/2006/relationships/hyperlink" Target="https://ncce.io/og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s://docs.google.com/document/d/1wqqRfJGi-iqG08XmLL6UtvNyHMIJLk1j_2MqYbgTQog/cop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